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Calibri" w:hAnsi="Calibri" w:cs="Calibri"/>
          <w:sz w:val="24"/>
          <w:szCs w:val="24"/>
        </w:rPr>
      </w:pPr>
      <w:r w:rsidRPr="00F96ADA">
        <w:rPr>
          <w:noProof/>
          <w:sz w:val="24"/>
          <w:szCs w:val="24"/>
        </w:rPr>
        <w:drawing>
          <wp:inline distT="0" distB="0" distL="0" distR="0" wp14:anchorId="359FA647" wp14:editId="48BAC27E">
            <wp:extent cx="1963796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G_logo_NtlCt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783" cy="51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F96ADA">
        <w:rPr>
          <w:rFonts w:ascii="Calibri" w:hAnsi="Calibri" w:cs="Calibri"/>
          <w:sz w:val="24"/>
          <w:szCs w:val="24"/>
        </w:rPr>
        <w:t xml:space="preserve">Implementation Affiliates,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F96ADA">
        <w:rPr>
          <w:rFonts w:ascii="Calibri" w:hAnsi="Calibri" w:cs="Calibri"/>
          <w:sz w:val="24"/>
          <w:szCs w:val="24"/>
        </w:rPr>
        <w:t>Please see t</w:t>
      </w:r>
      <w:r w:rsidR="00EF7B37">
        <w:rPr>
          <w:rFonts w:ascii="Calibri" w:hAnsi="Calibri" w:cs="Calibri"/>
          <w:sz w:val="24"/>
          <w:szCs w:val="24"/>
        </w:rPr>
        <w:t>he link below to access the 2021</w:t>
      </w:r>
      <w:r w:rsidRPr="00F96ADA">
        <w:rPr>
          <w:rFonts w:ascii="Calibri" w:hAnsi="Calibri" w:cs="Calibri"/>
          <w:sz w:val="24"/>
          <w:szCs w:val="24"/>
        </w:rPr>
        <w:t xml:space="preserve"> Sustainability Assessment (SA). Because you have demonstrated implementation of the HMG model in a previous FA, you are receiving an adapted (and condensed!) assessment.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F96ADA">
        <w:rPr>
          <w:rFonts w:ascii="Calibri" w:hAnsi="Calibri" w:cs="Calibri"/>
          <w:b/>
          <w:bCs/>
          <w:color w:val="800080"/>
          <w:sz w:val="24"/>
          <w:szCs w:val="24"/>
          <w:u w:val="single"/>
        </w:rPr>
        <w:t>Important:</w:t>
      </w:r>
      <w:r w:rsidRPr="00F96ADA">
        <w:rPr>
          <w:rFonts w:ascii="Calibri" w:hAnsi="Calibri" w:cs="Calibri"/>
          <w:sz w:val="24"/>
          <w:szCs w:val="24"/>
        </w:rPr>
        <w:t xml:space="preserve"> The survey settings in </w:t>
      </w:r>
      <w:proofErr w:type="spellStart"/>
      <w:r w:rsidRPr="00F96ADA">
        <w:rPr>
          <w:rFonts w:ascii="Calibri" w:hAnsi="Calibri" w:cs="Calibri"/>
          <w:sz w:val="24"/>
          <w:szCs w:val="24"/>
        </w:rPr>
        <w:t>SurveyMonkey</w:t>
      </w:r>
      <w:proofErr w:type="spellEnd"/>
      <w:r w:rsidRPr="00F96ADA">
        <w:rPr>
          <w:rFonts w:ascii="Calibri" w:hAnsi="Calibri" w:cs="Calibri"/>
          <w:sz w:val="24"/>
          <w:szCs w:val="24"/>
        </w:rPr>
        <w:t xml:space="preserve"> will enable you to start, stop, and later return to your saved answers to continue completing the survey, provided you access your survey </w:t>
      </w:r>
      <w:r w:rsidRPr="00F96ADA">
        <w:rPr>
          <w:rFonts w:ascii="Calibri" w:hAnsi="Calibri" w:cs="Calibri"/>
          <w:b/>
          <w:bCs/>
          <w:sz w:val="24"/>
          <w:szCs w:val="24"/>
        </w:rPr>
        <w:t>link from the same computer and using the same internet browser</w:t>
      </w:r>
      <w:r w:rsidRPr="00F96ADA">
        <w:rPr>
          <w:rFonts w:ascii="Calibri" w:hAnsi="Calibri" w:cs="Calibri"/>
          <w:sz w:val="24"/>
          <w:szCs w:val="24"/>
        </w:rPr>
        <w:t xml:space="preserve">. Only completed pages will be saved. If you stop midway through a section those responses will not save. By pressing “Next” on the survey you have saved your responses to that section.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F96ADA">
        <w:rPr>
          <w:rFonts w:ascii="Calibri" w:hAnsi="Calibri" w:cs="Calibri"/>
          <w:sz w:val="24"/>
          <w:szCs w:val="24"/>
        </w:rPr>
        <w:t>In addition to verifying your maintenance of the 16 key activities, this assessment will ask a variety of questions that continue to explore themes associated with sustainability of the HMG model. Please note that Impact Indicators are expected to be reported in this year’s assessment</w:t>
      </w:r>
      <w:r w:rsidRPr="00F96ADA">
        <w:rPr>
          <w:rFonts w:ascii="Calibri" w:hAnsi="Calibri" w:cs="Calibri"/>
          <w:sz w:val="24"/>
          <w:szCs w:val="24"/>
          <w:u w:val="single"/>
        </w:rPr>
        <w:t>. You will be asked to report data from the previo</w:t>
      </w:r>
      <w:r w:rsidR="00EF7B37">
        <w:rPr>
          <w:rFonts w:ascii="Calibri" w:hAnsi="Calibri" w:cs="Calibri"/>
          <w:sz w:val="24"/>
          <w:szCs w:val="24"/>
          <w:u w:val="single"/>
        </w:rPr>
        <w:t>us twelve months (September 2020-August 2021</w:t>
      </w:r>
      <w:r w:rsidRPr="00F96ADA">
        <w:rPr>
          <w:rFonts w:ascii="Calibri" w:hAnsi="Calibri" w:cs="Calibri"/>
          <w:sz w:val="24"/>
          <w:szCs w:val="24"/>
          <w:u w:val="single"/>
        </w:rPr>
        <w:t>).</w:t>
      </w:r>
      <w:r w:rsidRPr="00F96ADA">
        <w:rPr>
          <w:rFonts w:ascii="Calibri" w:hAnsi="Calibri" w:cs="Calibri"/>
          <w:sz w:val="24"/>
          <w:szCs w:val="24"/>
        </w:rPr>
        <w:t xml:space="preserve"> If you have any questions regarding the Impact Indicators, please reference the </w:t>
      </w:r>
      <w:hyperlink r:id="rId5" w:history="1">
        <w:r w:rsidRPr="00F96ADA">
          <w:rPr>
            <w:rFonts w:ascii="Calibri" w:hAnsi="Calibri" w:cs="Calibri"/>
            <w:color w:val="0000FF"/>
            <w:sz w:val="24"/>
            <w:szCs w:val="24"/>
            <w:u w:val="single"/>
          </w:rPr>
          <w:t>HMG Guidelines for Data Collection and Reporting</w:t>
        </w:r>
      </w:hyperlink>
      <w:r w:rsidRPr="00F96ADA">
        <w:rPr>
          <w:rFonts w:ascii="Calibri" w:hAnsi="Calibri" w:cs="Calibri"/>
          <w:sz w:val="24"/>
          <w:szCs w:val="24"/>
        </w:rPr>
        <w:t xml:space="preserve">. You will also find a PDF of that assessment attached that we encourage you look at as you prepare your responses. </w:t>
      </w:r>
      <w:r w:rsidRPr="00F96ADA">
        <w:rPr>
          <w:rFonts w:ascii="Calibri" w:hAnsi="Calibri" w:cs="Calibri"/>
          <w:b/>
          <w:bCs/>
          <w:color w:val="800080"/>
          <w:sz w:val="24"/>
          <w:szCs w:val="24"/>
        </w:rPr>
        <w:t>The Sustainability Assessment should be comp</w:t>
      </w:r>
      <w:r w:rsidR="00940B5B">
        <w:rPr>
          <w:rFonts w:ascii="Calibri" w:hAnsi="Calibri" w:cs="Calibri"/>
          <w:b/>
          <w:bCs/>
          <w:color w:val="800080"/>
          <w:sz w:val="24"/>
          <w:szCs w:val="24"/>
        </w:rPr>
        <w:t xml:space="preserve">leted no later than October </w:t>
      </w:r>
      <w:proofErr w:type="gramStart"/>
      <w:r w:rsidR="00940B5B">
        <w:rPr>
          <w:rFonts w:ascii="Calibri" w:hAnsi="Calibri" w:cs="Calibri"/>
          <w:b/>
          <w:bCs/>
          <w:color w:val="800080"/>
          <w:sz w:val="24"/>
          <w:szCs w:val="24"/>
        </w:rPr>
        <w:t>31</w:t>
      </w:r>
      <w:r w:rsidR="00940B5B" w:rsidRPr="00940B5B">
        <w:rPr>
          <w:rFonts w:ascii="Calibri" w:hAnsi="Calibri" w:cs="Calibri"/>
          <w:b/>
          <w:bCs/>
          <w:color w:val="800080"/>
          <w:sz w:val="24"/>
          <w:szCs w:val="24"/>
          <w:vertAlign w:val="superscript"/>
        </w:rPr>
        <w:t>st</w:t>
      </w:r>
      <w:r w:rsidR="00940B5B">
        <w:rPr>
          <w:rFonts w:ascii="Calibri" w:hAnsi="Calibri" w:cs="Calibri"/>
          <w:b/>
          <w:bCs/>
          <w:color w:val="800080"/>
          <w:sz w:val="24"/>
          <w:szCs w:val="24"/>
        </w:rPr>
        <w:t xml:space="preserve"> </w:t>
      </w:r>
      <w:r w:rsidRPr="00F96ADA">
        <w:rPr>
          <w:rFonts w:ascii="Calibri" w:hAnsi="Calibri" w:cs="Calibri"/>
          <w:b/>
          <w:bCs/>
          <w:sz w:val="24"/>
          <w:szCs w:val="24"/>
        </w:rPr>
        <w:t>.</w:t>
      </w:r>
      <w:proofErr w:type="gramEnd"/>
      <w:r w:rsidRPr="00F96ADA">
        <w:rPr>
          <w:rFonts w:ascii="Calibri" w:hAnsi="Calibri" w:cs="Calibri"/>
          <w:sz w:val="24"/>
          <w:szCs w:val="24"/>
        </w:rPr>
        <w:t xml:space="preserve"> If you have any questions throughout this process, please feel free to reach out to me directly.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b/>
          <w:bCs/>
          <w:sz w:val="24"/>
          <w:szCs w:val="24"/>
        </w:rPr>
      </w:pPr>
      <w:r w:rsidRPr="00F96ADA">
        <w:rPr>
          <w:rFonts w:ascii="Calibri" w:hAnsi="Calibri" w:cs="Calibri"/>
          <w:b/>
          <w:bCs/>
          <w:sz w:val="24"/>
          <w:szCs w:val="24"/>
        </w:rPr>
        <w:t xml:space="preserve">Sustainability Assessment link: </w:t>
      </w:r>
      <w:hyperlink r:id="rId6" w:history="1">
        <w:r w:rsidR="000D4964" w:rsidRPr="00A47340">
          <w:rPr>
            <w:rStyle w:val="Hyperlink"/>
            <w:rFonts w:ascii="Calibri" w:hAnsi="Calibri" w:cs="Calibri"/>
            <w:b/>
            <w:bCs/>
            <w:sz w:val="24"/>
            <w:szCs w:val="24"/>
          </w:rPr>
          <w:t>https://www.surveymonkey.com/r/HMGSustainability2021</w:t>
        </w:r>
      </w:hyperlink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Calibri" w:hAnsi="Calibri" w:cs="Calibri"/>
          <w:sz w:val="24"/>
          <w:szCs w:val="24"/>
        </w:rPr>
        <w:t xml:space="preserve">Best,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Calibri" w:hAnsi="Calibri" w:cs="Calibri"/>
          <w:sz w:val="24"/>
          <w:szCs w:val="24"/>
        </w:rPr>
        <w:t xml:space="preserve">Cassie Therriault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b/>
          <w:bCs/>
          <w:sz w:val="24"/>
          <w:szCs w:val="24"/>
        </w:rPr>
        <w:t xml:space="preserve">Business &amp; Administrative Coordinator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b/>
          <w:bCs/>
          <w:sz w:val="24"/>
          <w:szCs w:val="24"/>
        </w:rPr>
        <w:t>Help Me Grow National Center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Connecticut Children’s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 xml:space="preserve">Office for Community Child Health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Phone: (860) 837-5712</w:t>
      </w:r>
    </w:p>
    <w:p w:rsidR="00851AD6" w:rsidRDefault="00940B5B"/>
    <w:p w:rsidR="00F96ADA" w:rsidRDefault="00F96ADA"/>
    <w:p w:rsidR="00F96ADA" w:rsidRDefault="00F96ADA"/>
    <w:sectPr w:rsidR="00F96ADA" w:rsidSect="00F96ADA">
      <w:pgSz w:w="12240" w:h="15840"/>
      <w:pgMar w:top="27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DA"/>
    <w:rsid w:val="000D4964"/>
    <w:rsid w:val="00271A52"/>
    <w:rsid w:val="00940B5B"/>
    <w:rsid w:val="00E76A13"/>
    <w:rsid w:val="00EF7B37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8BDE"/>
  <w15:chartTrackingRefBased/>
  <w15:docId w15:val="{1883AF25-B841-4DEF-B35D-F4AE4BB4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HMGSustainability2021" TargetMode="External"/><Relationship Id="rId5" Type="http://schemas.openxmlformats.org/officeDocument/2006/relationships/hyperlink" Target="https://helpmegrownational.org/resources/hmg-data-collection-reporting-guidelin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Therriault, Cassandra</cp:lastModifiedBy>
  <cp:revision>4</cp:revision>
  <dcterms:created xsi:type="dcterms:W3CDTF">2021-08-11T15:49:00Z</dcterms:created>
  <dcterms:modified xsi:type="dcterms:W3CDTF">2021-08-31T16:51:00Z</dcterms:modified>
</cp:coreProperties>
</file>